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4C468A" w14:textId="7659DACF" w:rsidR="005C3FB8" w:rsidRDefault="00F3772E" w:rsidP="005C3FB8">
      <w:pPr>
        <w:jc w:val="both"/>
        <w:rPr>
          <w:b/>
          <w:bCs/>
          <w:color w:val="000000" w:themeColor="text1"/>
        </w:rPr>
      </w:pPr>
      <w:bookmarkStart w:id="0" w:name="_GoBack"/>
      <w:r>
        <w:rPr>
          <w:b/>
          <w:bCs/>
          <w:color w:val="000000" w:themeColor="text1"/>
        </w:rPr>
        <w:t xml:space="preserve">HÜDA PAR </w:t>
      </w:r>
      <w:r w:rsidR="000B6B65">
        <w:rPr>
          <w:b/>
          <w:bCs/>
          <w:color w:val="000000" w:themeColor="text1"/>
        </w:rPr>
        <w:t>Aile Başkanı</w:t>
      </w:r>
      <w:r>
        <w:rPr>
          <w:b/>
          <w:bCs/>
          <w:color w:val="000000" w:themeColor="text1"/>
        </w:rPr>
        <w:t xml:space="preserve"> Sülün: </w:t>
      </w:r>
      <w:r w:rsidRPr="00350912">
        <w:rPr>
          <w:b/>
          <w:bCs/>
        </w:rPr>
        <w:t>Aile Hakemliği sistemi hayata geçirilmelidir</w:t>
      </w:r>
    </w:p>
    <w:bookmarkEnd w:id="0"/>
    <w:p w14:paraId="788D835B" w14:textId="040F4521" w:rsidR="00EE2E41" w:rsidRDefault="00EE2E41" w:rsidP="005C3FB8">
      <w:pPr>
        <w:jc w:val="both"/>
        <w:rPr>
          <w:b/>
          <w:bCs/>
          <w:color w:val="000000" w:themeColor="text1"/>
        </w:rPr>
      </w:pPr>
      <w:r w:rsidRPr="00EE2E41">
        <w:rPr>
          <w:b/>
          <w:bCs/>
          <w:color w:val="000000" w:themeColor="text1"/>
        </w:rPr>
        <w:t xml:space="preserve">HÜDA PAR Aile Başkanı Aynur Sülün, aile içi uyuşmazlıklarda </w:t>
      </w:r>
      <w:r w:rsidR="000B6B65">
        <w:rPr>
          <w:b/>
          <w:bCs/>
          <w:color w:val="000000" w:themeColor="text1"/>
        </w:rPr>
        <w:t>dengeli ve adil bir yaklaşımın oluşturulabilmesi</w:t>
      </w:r>
      <w:r w:rsidRPr="00EE2E41">
        <w:rPr>
          <w:b/>
          <w:bCs/>
          <w:color w:val="000000" w:themeColor="text1"/>
        </w:rPr>
        <w:t xml:space="preserve"> amacıyla </w:t>
      </w:r>
      <w:r w:rsidR="000B6B65">
        <w:rPr>
          <w:b/>
          <w:bCs/>
          <w:color w:val="000000" w:themeColor="text1"/>
        </w:rPr>
        <w:t>“</w:t>
      </w:r>
      <w:r w:rsidRPr="00EE2E41">
        <w:rPr>
          <w:b/>
          <w:bCs/>
          <w:color w:val="000000" w:themeColor="text1"/>
        </w:rPr>
        <w:t>Aile Hakemliği</w:t>
      </w:r>
      <w:r>
        <w:rPr>
          <w:b/>
          <w:bCs/>
          <w:color w:val="000000" w:themeColor="text1"/>
        </w:rPr>
        <w:t>”</w:t>
      </w:r>
      <w:r w:rsidRPr="00EE2E41">
        <w:rPr>
          <w:b/>
          <w:bCs/>
          <w:color w:val="000000" w:themeColor="text1"/>
        </w:rPr>
        <w:t xml:space="preserve"> sisteminin hayata geçirilmesi çağrısında bulundu.</w:t>
      </w:r>
    </w:p>
    <w:p w14:paraId="0A6CC7F8" w14:textId="22EDBA7F" w:rsidR="00EE2E41" w:rsidRDefault="00EE2E41" w:rsidP="00EE2E41">
      <w:pPr>
        <w:jc w:val="both"/>
        <w:rPr>
          <w:color w:val="000000" w:themeColor="text1"/>
        </w:rPr>
      </w:pPr>
      <w:r w:rsidRPr="00EE2E41">
        <w:rPr>
          <w:color w:val="000000" w:themeColor="text1"/>
        </w:rPr>
        <w:t>HÜDA PAR Aile Başkanı Aynur Sülün, aile içi uyuşmazlıklar</w:t>
      </w:r>
      <w:r>
        <w:rPr>
          <w:color w:val="000000" w:themeColor="text1"/>
        </w:rPr>
        <w:t xml:space="preserve"> ile </w:t>
      </w:r>
      <w:r w:rsidRPr="00EE2E41">
        <w:rPr>
          <w:color w:val="000000" w:themeColor="text1"/>
        </w:rPr>
        <w:t>6284 sayılı Ailenin Korunması ve Kadına Karşı Şiddetin Önlenmesine Dair Kanun uygulamaları</w:t>
      </w:r>
      <w:r>
        <w:rPr>
          <w:color w:val="000000" w:themeColor="text1"/>
        </w:rPr>
        <w:t xml:space="preserve">na </w:t>
      </w:r>
      <w:r w:rsidRPr="00EE2E41">
        <w:rPr>
          <w:color w:val="000000" w:themeColor="text1"/>
        </w:rPr>
        <w:t>ilişki</w:t>
      </w:r>
      <w:r w:rsidR="000B6B65">
        <w:rPr>
          <w:color w:val="000000" w:themeColor="text1"/>
        </w:rPr>
        <w:t>n önemli açıklamalarda bulundu.</w:t>
      </w:r>
    </w:p>
    <w:p w14:paraId="56923F2D" w14:textId="6FE42928" w:rsidR="00350912" w:rsidRPr="00F3772E" w:rsidRDefault="000B6B65" w:rsidP="005C3FB8">
      <w:pPr>
        <w:jc w:val="both"/>
        <w:rPr>
          <w:b/>
          <w:color w:val="000000" w:themeColor="text1"/>
        </w:rPr>
      </w:pPr>
      <w:r>
        <w:rPr>
          <w:b/>
          <w:bCs/>
          <w:color w:val="000000" w:themeColor="text1"/>
        </w:rPr>
        <w:t>“</w:t>
      </w:r>
      <w:r w:rsidR="00F3772E" w:rsidRPr="00F3772E">
        <w:rPr>
          <w:b/>
        </w:rPr>
        <w:t>U</w:t>
      </w:r>
      <w:r w:rsidR="00F3772E" w:rsidRPr="00F3772E">
        <w:rPr>
          <w:b/>
        </w:rPr>
        <w:t>zaklaştırma tedbiri kararları</w:t>
      </w:r>
      <w:r w:rsidR="00F3772E" w:rsidRPr="00F3772E">
        <w:rPr>
          <w:b/>
        </w:rPr>
        <w:t xml:space="preserve"> </w:t>
      </w:r>
      <w:r w:rsidR="00F3772E" w:rsidRPr="00F3772E">
        <w:rPr>
          <w:b/>
        </w:rPr>
        <w:t>delil aranmadan</w:t>
      </w:r>
      <w:r w:rsidR="00F3772E" w:rsidRPr="00F3772E">
        <w:rPr>
          <w:b/>
        </w:rPr>
        <w:t xml:space="preserve"> veriliyor</w:t>
      </w:r>
      <w:r w:rsidR="00350912" w:rsidRPr="00F3772E">
        <w:rPr>
          <w:b/>
          <w:bCs/>
          <w:color w:val="000000" w:themeColor="text1"/>
        </w:rPr>
        <w:t>”</w:t>
      </w:r>
    </w:p>
    <w:p w14:paraId="49D52656" w14:textId="5BDA08D8" w:rsidR="00EE2E41" w:rsidRPr="00EE2E41" w:rsidRDefault="00EE2E41" w:rsidP="005C3FB8">
      <w:pPr>
        <w:jc w:val="both"/>
        <w:rPr>
          <w:color w:val="000000" w:themeColor="text1"/>
        </w:rPr>
      </w:pPr>
      <w:r w:rsidRPr="00EE2E41">
        <w:rPr>
          <w:color w:val="000000" w:themeColor="text1"/>
        </w:rPr>
        <w:t>Mevcut yasal çerçevede delil aranmaksızın hızla uygulanan tedbir kararlarının oluşturduğu tahribata değinen Sülün, şu değerlendirmelerde bulundu:</w:t>
      </w:r>
    </w:p>
    <w:p w14:paraId="37E47DC0" w14:textId="2283C354" w:rsidR="005C3FB8" w:rsidRDefault="00EE2E41" w:rsidP="005C3FB8">
      <w:pPr>
        <w:jc w:val="both"/>
      </w:pPr>
      <w:r>
        <w:rPr>
          <w:b/>
          <w:bCs/>
          <w:color w:val="000000" w:themeColor="text1"/>
        </w:rPr>
        <w:t>“</w:t>
      </w:r>
      <w:r w:rsidR="005C3FB8">
        <w:t xml:space="preserve">6284 sayılı </w:t>
      </w:r>
      <w:r>
        <w:t>k</w:t>
      </w:r>
      <w:r w:rsidR="005C3FB8">
        <w:t>anun kapsamında 2025 yılı içerisinde 100 bin erkeğe tedbir kararı uygulanmıştır.</w:t>
      </w:r>
      <w:r>
        <w:t xml:space="preserve"> </w:t>
      </w:r>
      <w:r w:rsidR="005C3FB8">
        <w:t>Bu kararlar, gerçek şiddet mağdurlarının korunması bakımından hayati bir önem taşımakla birlikte, aile içi her uyuşmazlığın şiddet kapsamında değerlendirilip uzaklaştırma tedbirine başvurulması, aile bağlarını zayıflatan sonuçlar doğurmaktadır.</w:t>
      </w:r>
      <w:r w:rsidR="00350912">
        <w:t xml:space="preserve"> </w:t>
      </w:r>
      <w:r w:rsidR="005C3FB8">
        <w:t>Nitekim uygulamada, şiddet iddiasına ilişkin delil aranmadan uzaklaştırma tedbiri kararları hızlı bir şekilde verilmektedir. Hâlbuki daha hakkaniyetli olan, şiddet mağdurunu korumak ile aile içi uyuşmazlıkları adil bir biçimde değerlendirmek arasında denge kurmaktır.</w:t>
      </w:r>
      <w:r w:rsidR="00350912">
        <w:t>”</w:t>
      </w:r>
    </w:p>
    <w:p w14:paraId="551AC1C3" w14:textId="5A9C3244" w:rsidR="00350912" w:rsidRPr="00350912" w:rsidRDefault="00350912" w:rsidP="005C3FB8">
      <w:pPr>
        <w:jc w:val="both"/>
        <w:rPr>
          <w:b/>
          <w:bCs/>
        </w:rPr>
      </w:pPr>
      <w:r w:rsidRPr="00350912">
        <w:rPr>
          <w:b/>
          <w:bCs/>
        </w:rPr>
        <w:t>“Ne kadın görmezden gelinecek ne de erkek peşinen suçlu sayılacak”</w:t>
      </w:r>
    </w:p>
    <w:p w14:paraId="53B8FC73" w14:textId="6FFED9FD" w:rsidR="005C3FB8" w:rsidRDefault="005C3FB8" w:rsidP="005C3FB8">
      <w:pPr>
        <w:jc w:val="both"/>
      </w:pPr>
      <w:r>
        <w:t xml:space="preserve">Basit nedenlerle dağılma tehlikesi yaşayan yuvaları kurtarmak için </w:t>
      </w:r>
      <w:r w:rsidR="00350912">
        <w:t>“</w:t>
      </w:r>
      <w:r>
        <w:t>Aile Hakemliği</w:t>
      </w:r>
      <w:r w:rsidR="00350912">
        <w:t>”</w:t>
      </w:r>
      <w:r>
        <w:t xml:space="preserve"> mekanizması</w:t>
      </w:r>
      <w:r w:rsidR="00350912">
        <w:t>nın</w:t>
      </w:r>
      <w:r>
        <w:t xml:space="preserve"> oluşturulma</w:t>
      </w:r>
      <w:r w:rsidR="00350912">
        <w:t>sını öneren Sülün, “</w:t>
      </w:r>
      <w:r>
        <w:t>Hakemlik sürecinde tarafların ayrı ayrı dinlenmesi</w:t>
      </w:r>
      <w:r w:rsidR="00F3772E">
        <w:t xml:space="preserve">yle </w:t>
      </w:r>
      <w:r>
        <w:t>sürdürülemeyecek evlilikler ile çözülebilir aile uyuşmazlıkları birbirinden ayrılabilecektir. Böylece ne zulme uğrayan kadın görmezden gelinecek ne de her uyuşmazlıkta taraflardan biri peşinen suçlu kabul edilecektir.</w:t>
      </w:r>
      <w:r w:rsidR="00350912">
        <w:t>” dedi.</w:t>
      </w:r>
    </w:p>
    <w:p w14:paraId="6EDBAF0B" w14:textId="4E00F3AF" w:rsidR="00350912" w:rsidRPr="00350912" w:rsidRDefault="00350912" w:rsidP="005C3FB8">
      <w:pPr>
        <w:jc w:val="both"/>
        <w:rPr>
          <w:b/>
          <w:bCs/>
        </w:rPr>
      </w:pPr>
      <w:r w:rsidRPr="00350912">
        <w:rPr>
          <w:b/>
          <w:bCs/>
        </w:rPr>
        <w:t>“</w:t>
      </w:r>
      <w:r w:rsidR="00F3772E">
        <w:rPr>
          <w:b/>
          <w:bCs/>
        </w:rPr>
        <w:t>A</w:t>
      </w:r>
      <w:r w:rsidR="00F3772E" w:rsidRPr="00F3772E">
        <w:rPr>
          <w:b/>
          <w:bCs/>
        </w:rPr>
        <w:t>ile sorunlarını çözmek, tarafları birbirinden uzaklaştırmakla mümkün değildir</w:t>
      </w:r>
      <w:r w:rsidRPr="00350912">
        <w:rPr>
          <w:b/>
          <w:bCs/>
        </w:rPr>
        <w:t xml:space="preserve">” </w:t>
      </w:r>
    </w:p>
    <w:p w14:paraId="19AA9DC7" w14:textId="1F73BD7A" w:rsidR="00CE637F" w:rsidRDefault="00350912" w:rsidP="005C3FB8">
      <w:pPr>
        <w:jc w:val="both"/>
      </w:pPr>
      <w:r>
        <w:t>A</w:t>
      </w:r>
      <w:r w:rsidRPr="00350912">
        <w:t xml:space="preserve">ile sorunlarının tarafları birbirinden uzaklaştırarak çözülemeyeceğini </w:t>
      </w:r>
      <w:r>
        <w:t>vurgulayan Sülün, “</w:t>
      </w:r>
      <w:r w:rsidR="005C3FB8">
        <w:t>Aileyi korumak, gerçek mağduru korumakla başlar</w:t>
      </w:r>
      <w:r>
        <w:t>. A</w:t>
      </w:r>
      <w:r w:rsidR="005C3FB8">
        <w:t>ncak aile sorunlarını çözmek, tarafları birbirinden uzaklaştırmakla mümkün değildir. Adalet, merhamet ve hakkaniyet temelinde bir Aile Hakemliği sistemi hayata geçirilmelidir.</w:t>
      </w:r>
      <w:r>
        <w:t>” çağrısında bulundu.</w:t>
      </w:r>
    </w:p>
    <w:p w14:paraId="4173A912" w14:textId="77777777" w:rsidR="00CE637F" w:rsidRDefault="00CE637F" w:rsidP="005C3FB8">
      <w:pPr>
        <w:jc w:val="both"/>
      </w:pPr>
    </w:p>
    <w:p w14:paraId="0D29DFD9" w14:textId="77777777" w:rsidR="008F19D9" w:rsidRDefault="008F19D9"/>
    <w:sectPr w:rsidR="008F19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93402A"/>
    <w:multiLevelType w:val="multilevel"/>
    <w:tmpl w:val="B5E6C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71D"/>
    <w:rsid w:val="000B6B65"/>
    <w:rsid w:val="000C171D"/>
    <w:rsid w:val="00350912"/>
    <w:rsid w:val="005C3FB8"/>
    <w:rsid w:val="006B1FF3"/>
    <w:rsid w:val="008F19D9"/>
    <w:rsid w:val="00CE637F"/>
    <w:rsid w:val="00EE2E41"/>
    <w:rsid w:val="00F377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7C693"/>
  <w15:chartTrackingRefBased/>
  <w15:docId w15:val="{B1C6974B-6DC1-4002-BD16-5AB25FFC1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C3FB8"/>
    <w:rPr>
      <w:rFonts w:ascii="Calibri" w:eastAsia="Calibri" w:hAnsi="Calibri" w:cs="Calibri"/>
      <w:lang w:val="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EE2E41"/>
    <w:rPr>
      <w:color w:val="0563C1" w:themeColor="hyperlink"/>
      <w:u w:val="single"/>
    </w:rPr>
  </w:style>
  <w:style w:type="character" w:customStyle="1" w:styleId="UnresolvedMention">
    <w:name w:val="Unresolved Mention"/>
    <w:basedOn w:val="VarsaylanParagrafYazTipi"/>
    <w:uiPriority w:val="99"/>
    <w:semiHidden/>
    <w:unhideWhenUsed/>
    <w:rsid w:val="00EE2E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322</Words>
  <Characters>1842</Characters>
  <Application>Microsoft Office Word</Application>
  <DocSecurity>0</DocSecurity>
  <Lines>15</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2026-09-29T13:30:00Z</dcterms:created>
  <dcterms:modified xsi:type="dcterms:W3CDTF">2026-09-30T11:49:00Z</dcterms:modified>
</cp:coreProperties>
</file>